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AD00D1" w:rsidRDefault="00171F33" w:rsidP="00AD00D1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AD00D1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AD00D1" w:rsidRDefault="00D80734" w:rsidP="00AD00D1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AD00D1" w:rsidRDefault="00171F33" w:rsidP="00AD00D1">
      <w:pPr>
        <w:spacing w:after="0"/>
        <w:rPr>
          <w:rFonts w:ascii="Arial" w:hAnsi="Arial" w:cs="Arial"/>
          <w:sz w:val="24"/>
          <w:szCs w:val="24"/>
        </w:rPr>
      </w:pPr>
      <w:r w:rsidRPr="00AD00D1">
        <w:rPr>
          <w:rFonts w:ascii="Arial" w:hAnsi="Arial" w:cs="Arial"/>
          <w:sz w:val="24"/>
          <w:szCs w:val="24"/>
        </w:rPr>
        <w:t>Piątkowy przepis drogowy</w:t>
      </w:r>
    </w:p>
    <w:p w:rsidR="00D80734" w:rsidRPr="00AD00D1" w:rsidRDefault="00D80734" w:rsidP="00AD00D1">
      <w:pPr>
        <w:spacing w:after="0"/>
        <w:rPr>
          <w:rFonts w:ascii="Arial" w:hAnsi="Arial" w:cs="Arial"/>
          <w:sz w:val="24"/>
          <w:szCs w:val="24"/>
        </w:rPr>
      </w:pPr>
    </w:p>
    <w:p w:rsidR="00330B74" w:rsidRPr="00AD00D1" w:rsidRDefault="00ED51E9" w:rsidP="00AD00D1">
      <w:pPr>
        <w:spacing w:after="0"/>
        <w:rPr>
          <w:rFonts w:ascii="Arial" w:hAnsi="Arial" w:cs="Arial"/>
          <w:sz w:val="24"/>
          <w:szCs w:val="24"/>
        </w:rPr>
      </w:pPr>
      <w:r w:rsidRPr="00AD00D1">
        <w:rPr>
          <w:rFonts w:ascii="Arial" w:hAnsi="Arial" w:cs="Arial"/>
          <w:sz w:val="24"/>
          <w:szCs w:val="24"/>
        </w:rPr>
        <w:t>Odc. 6</w:t>
      </w:r>
      <w:r w:rsidR="007E606E" w:rsidRPr="00AD00D1">
        <w:rPr>
          <w:rFonts w:ascii="Arial" w:hAnsi="Arial" w:cs="Arial"/>
          <w:sz w:val="24"/>
          <w:szCs w:val="24"/>
        </w:rPr>
        <w:t>7</w:t>
      </w:r>
      <w:r w:rsidR="005A78C0" w:rsidRPr="00AD00D1">
        <w:rPr>
          <w:rFonts w:ascii="Arial" w:hAnsi="Arial" w:cs="Arial"/>
          <w:sz w:val="24"/>
          <w:szCs w:val="24"/>
        </w:rPr>
        <w:t>- „</w:t>
      </w:r>
      <w:r w:rsidR="007E606E" w:rsidRPr="00AD00D1">
        <w:rPr>
          <w:rFonts w:ascii="Arial" w:hAnsi="Arial" w:cs="Arial"/>
          <w:sz w:val="24"/>
          <w:szCs w:val="24"/>
        </w:rPr>
        <w:t>Rowerzyści – wybrane przepisy</w:t>
      </w:r>
      <w:r w:rsidR="00FB3FA7" w:rsidRPr="00AD00D1">
        <w:rPr>
          <w:rFonts w:ascii="Arial" w:hAnsi="Arial" w:cs="Arial"/>
          <w:sz w:val="24"/>
          <w:szCs w:val="24"/>
        </w:rPr>
        <w:t>”</w:t>
      </w:r>
    </w:p>
    <w:p w:rsidR="007E606E" w:rsidRPr="00AD00D1" w:rsidRDefault="007E606E" w:rsidP="00AD00D1">
      <w:pPr>
        <w:spacing w:after="0"/>
        <w:rPr>
          <w:rFonts w:ascii="Arial" w:hAnsi="Arial" w:cs="Arial"/>
          <w:sz w:val="24"/>
          <w:szCs w:val="24"/>
        </w:rPr>
      </w:pPr>
    </w:p>
    <w:p w:rsidR="007E606E" w:rsidRPr="00AD00D1" w:rsidRDefault="007E606E" w:rsidP="00AD00D1">
      <w:pPr>
        <w:spacing w:after="0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 xml:space="preserve">Rower – pojazd o szerokości nieprzekraczającej 0,9 metra poruszany siłą mięśni osoby jadącej tym pojazdem; rower może być wyposażony w uruchamiany naciskiem na pedały pomocniczy napęd elektryczny zasilany prądem o napięciu nie wyższym niż 48 Volt o znamionowej mocy ciągłej nie większej niż 250 Wat, którego moc wyjściowa zmniejsza się stopniowo </w:t>
      </w:r>
      <w:r w:rsidRPr="00AD00D1">
        <w:rPr>
          <w:rFonts w:ascii="Arial" w:hAnsi="Arial" w:cs="Arial"/>
          <w:sz w:val="23"/>
          <w:szCs w:val="23"/>
        </w:rPr>
        <w:br/>
        <w:t>i spada do zera po przekroczeniu prędkości 25 km/h.</w:t>
      </w:r>
    </w:p>
    <w:p w:rsidR="007E606E" w:rsidRPr="00AD00D1" w:rsidRDefault="007E606E" w:rsidP="00AD00D1">
      <w:pPr>
        <w:spacing w:after="0"/>
        <w:rPr>
          <w:rFonts w:ascii="Arial" w:hAnsi="Arial" w:cs="Arial"/>
          <w:sz w:val="23"/>
          <w:szCs w:val="23"/>
        </w:rPr>
      </w:pPr>
    </w:p>
    <w:p w:rsidR="007E606E" w:rsidRPr="00AD00D1" w:rsidRDefault="007E606E" w:rsidP="00AD00D1">
      <w:pPr>
        <w:spacing w:after="0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[Zdjęcie po prawej stronie definicji – rowerzysta z patrolu rowerowego (kadr od pasa w górę) siedzący na rowerze służbowym, ubrany w białe polo z czarnym napisem POLICJA.]</w:t>
      </w:r>
    </w:p>
    <w:p w:rsidR="00AD00D1" w:rsidRDefault="00AD00D1" w:rsidP="00AD00D1">
      <w:pPr>
        <w:rPr>
          <w:rFonts w:ascii="Arial" w:hAnsi="Arial" w:cs="Arial"/>
          <w:sz w:val="23"/>
          <w:szCs w:val="23"/>
        </w:rPr>
      </w:pP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 jest obowiązany korzystać z:</w:t>
      </w:r>
    </w:p>
    <w:p w:rsidR="007E606E" w:rsidRPr="00AD00D1" w:rsidRDefault="007E606E" w:rsidP="00AD00D1">
      <w:pPr>
        <w:pStyle w:val="Akapitzlist"/>
        <w:numPr>
          <w:ilvl w:val="0"/>
          <w:numId w:val="7"/>
        </w:numPr>
        <w:ind w:left="284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 xml:space="preserve">Drogi dla rowerów (również drogi dla rowerów i pieszych)  lub pasa ruchu dla rowerów, jeśli są one wyznaczone </w:t>
      </w:r>
      <w:r w:rsidRPr="00AD00D1">
        <w:rPr>
          <w:rFonts w:ascii="Arial" w:hAnsi="Arial" w:cs="Arial"/>
          <w:sz w:val="23"/>
          <w:szCs w:val="23"/>
        </w:rPr>
        <w:br/>
        <w:t>dla kierunku, w którym się porusza lub zamierza skręcić.</w:t>
      </w:r>
    </w:p>
    <w:p w:rsidR="007E606E" w:rsidRPr="00AD00D1" w:rsidRDefault="007E606E" w:rsidP="00AD00D1">
      <w:pPr>
        <w:pStyle w:val="Akapitzlist"/>
        <w:ind w:left="284"/>
        <w:rPr>
          <w:rFonts w:ascii="Arial" w:hAnsi="Arial" w:cs="Arial"/>
          <w:sz w:val="14"/>
          <w:szCs w:val="23"/>
        </w:rPr>
      </w:pPr>
    </w:p>
    <w:p w:rsidR="007E606E" w:rsidRPr="00AD00D1" w:rsidRDefault="007E606E" w:rsidP="00AD00D1">
      <w:pPr>
        <w:pStyle w:val="Akapitzlist"/>
        <w:numPr>
          <w:ilvl w:val="0"/>
          <w:numId w:val="7"/>
        </w:numPr>
        <w:ind w:left="284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 xml:space="preserve"> Pobocza drogi (jeżeli nie ma drogi dla rowerów lub drogi dla rowerów i pieszych).</w:t>
      </w:r>
    </w:p>
    <w:p w:rsidR="007E606E" w:rsidRPr="00AD00D1" w:rsidRDefault="007E606E" w:rsidP="00AD00D1">
      <w:pPr>
        <w:spacing w:after="0"/>
        <w:rPr>
          <w:rFonts w:ascii="Arial" w:hAnsi="Arial" w:cs="Arial"/>
          <w:sz w:val="2"/>
          <w:szCs w:val="23"/>
        </w:rPr>
      </w:pPr>
    </w:p>
    <w:p w:rsidR="007E606E" w:rsidRPr="00AD00D1" w:rsidRDefault="007E606E" w:rsidP="00AD00D1">
      <w:pPr>
        <w:pStyle w:val="Akapitzlist"/>
        <w:numPr>
          <w:ilvl w:val="0"/>
          <w:numId w:val="7"/>
        </w:numPr>
        <w:spacing w:before="240"/>
        <w:ind w:left="284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 xml:space="preserve">Jezdni – możliwie blisko prawej krawędzi - (jeżeli nie ma drogi dla rowerów, drogi dla rowerów </w:t>
      </w:r>
      <w:r w:rsidRPr="00AD00D1">
        <w:rPr>
          <w:rFonts w:ascii="Arial" w:hAnsi="Arial" w:cs="Arial"/>
          <w:sz w:val="23"/>
          <w:szCs w:val="23"/>
        </w:rPr>
        <w:br/>
        <w:t>i pieszych, pasa ruchu dla rowerów, pobocza lub jeżeli pobocze nie nadaje się do jazdy albo ruch roweru utrudniałby ruch pieszych).</w:t>
      </w:r>
    </w:p>
    <w:p w:rsidR="007E606E" w:rsidRPr="00AD00D1" w:rsidRDefault="007E606E" w:rsidP="00AD00D1">
      <w:pPr>
        <w:pStyle w:val="Akapitzlist"/>
        <w:rPr>
          <w:rFonts w:ascii="Arial" w:hAnsi="Arial" w:cs="Arial"/>
          <w:sz w:val="18"/>
          <w:szCs w:val="23"/>
        </w:rPr>
      </w:pPr>
    </w:p>
    <w:p w:rsidR="007E606E" w:rsidRPr="00AD00D1" w:rsidRDefault="007E606E" w:rsidP="00AD00D1">
      <w:pPr>
        <w:pStyle w:val="Akapitzlist"/>
        <w:spacing w:before="240"/>
        <w:ind w:left="284"/>
        <w:rPr>
          <w:rFonts w:ascii="Arial" w:hAnsi="Arial" w:cs="Arial"/>
          <w:sz w:val="4"/>
          <w:szCs w:val="23"/>
        </w:rPr>
      </w:pPr>
    </w:p>
    <w:p w:rsidR="007E606E" w:rsidRPr="00AD00D1" w:rsidRDefault="007E606E" w:rsidP="00AD00D1">
      <w:pPr>
        <w:pStyle w:val="Akapitzlist"/>
        <w:numPr>
          <w:ilvl w:val="0"/>
          <w:numId w:val="7"/>
        </w:numPr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Chodnika lub drogi dla pieszych – korzystanie dozwolone warunkowo, tylko w następujących przypadkach:</w:t>
      </w:r>
    </w:p>
    <w:p w:rsidR="007E606E" w:rsidRPr="00AD00D1" w:rsidRDefault="007E606E" w:rsidP="00AD00D1">
      <w:pPr>
        <w:pStyle w:val="Akapitzlist"/>
        <w:tabs>
          <w:tab w:val="left" w:pos="284"/>
        </w:tabs>
        <w:ind w:left="284"/>
        <w:rPr>
          <w:rFonts w:ascii="Arial" w:hAnsi="Arial" w:cs="Arial"/>
          <w:sz w:val="10"/>
          <w:szCs w:val="23"/>
        </w:rPr>
      </w:pPr>
    </w:p>
    <w:p w:rsidR="007E606E" w:rsidRPr="00AD00D1" w:rsidRDefault="007E606E" w:rsidP="00AD00D1">
      <w:pPr>
        <w:pStyle w:val="Akapitzlist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 xml:space="preserve">kierujący rowerem opiekuje się osobą w wieku do 10 lat kierującą rowerem (dziecko </w:t>
      </w:r>
      <w:r w:rsidRPr="00AD00D1">
        <w:rPr>
          <w:rFonts w:ascii="Arial" w:hAnsi="Arial" w:cs="Arial"/>
          <w:sz w:val="23"/>
          <w:szCs w:val="23"/>
        </w:rPr>
        <w:br/>
        <w:t xml:space="preserve">w wieku do 10 lat kierujące rowerem pod opieką osoby dorosłej korzysta z chodnika </w:t>
      </w:r>
      <w:r w:rsidRPr="00AD00D1">
        <w:rPr>
          <w:rFonts w:ascii="Arial" w:hAnsi="Arial" w:cs="Arial"/>
          <w:sz w:val="23"/>
          <w:szCs w:val="23"/>
        </w:rPr>
        <w:br/>
        <w:t>na takich samych zasadach jak pieszy),</w:t>
      </w:r>
    </w:p>
    <w:p w:rsidR="007E606E" w:rsidRPr="00AD00D1" w:rsidRDefault="007E606E" w:rsidP="00AD00D1">
      <w:pPr>
        <w:pStyle w:val="Akapitzlist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dozwolona prędkość pojazdów na jezdni jest większa niż 50 km/h, a szerokość chodnika przy jezdni wynosi co najmniej 2 m i brakuje drogi dla rowerów oraz pasa ruchu dla rowerów,</w:t>
      </w:r>
    </w:p>
    <w:p w:rsidR="007E606E" w:rsidRPr="00AD00D1" w:rsidRDefault="007E606E" w:rsidP="00AD00D1">
      <w:pPr>
        <w:pStyle w:val="Akapitzlist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warunki pogodowe zagrażają bezpieczeństwu rowerzysty na jezdni (śnieg, silny wiatr, ulewa, gołoledź, gęsta mgła).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rowerem, korzystając z chodnika albo drogi dla pieszych, jest obowiązany jechać z prędkością zbliżoną do prędkości pieszego, zachować szczególną ostrożność, ustępować pierwszeństwa pieszemu oraz nie utrudniać jego ruchu.</w:t>
      </w:r>
    </w:p>
    <w:p w:rsidR="007E606E" w:rsidRPr="00AD00D1" w:rsidRDefault="007E606E" w:rsidP="00AD00D1">
      <w:pPr>
        <w:rPr>
          <w:rFonts w:ascii="Arial" w:hAnsi="Arial" w:cs="Arial"/>
          <w:sz w:val="2"/>
          <w:szCs w:val="23"/>
        </w:rPr>
      </w:pP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 korzystając z drogi dla rowerów i pieszych jest obowiązany zachować szczególną ostrożność i ustępować pierwszeństwa pieszemu.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 może jechać lewą stroną jezdni (w tym również po poboczu po lewej stronie drogi), jeżeli opiekuje się on osobą kierującą rowerem w wieku do lat 10.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lastRenderedPageBreak/>
        <w:t>Dziecko w wieku do lat 7 może być przewożone na rowerze, pod warunkiem że jest ono umieszczone na dodatkowym siodełku zapewniającym bezpieczną jazdę.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Kierującemu rowerem zabrania się jazdy bez trzymania co najmniej jednej ręki na kierownicy oraz nóg na pedałach.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 jest obowiązany zawczasu i wyraźnie sygnalizować zamiar zmiany kierunku jazdy lub pasa ruchu. Sygnalizowanie może być realizowane przez użycie kierunkowskazu (jeżeli rower jest wyposażony w kierunkowskazy) lub przez wyciągnięcie ręki w stronę zamierzonej zmiany kierunku jazdy lub pasa ruchu.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Jazdę po jezdni kierującego rowerem obok innego roweru lub motoroweru dopuszcza się wyjątkowo, jeżeli nie utrudnia to poruszania się innym uczestnikom ruchu albo w inny sposób nie zagraża bezpieczeństwu ruchu drogowego.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Kierującemu rowerem zabrania się korzystania podczas jazdy z telefonu wymagającego trzymania słuchawki lub mikrofonu w ręku.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Rowerzysta może przekroczyć przejście dla pieszych tylko jako pieszy prowadzący rower.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Kierujący rowerem może wyprzedzać inne niż rower powoli jadące pojazdy z ich prawej strony.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Jadąc w zorganizowanej kolumnie rowerzystów należy pamiętać że maksymalna liczba rowerów jadących w kolumnie nie może przekroczyć 15. Odstęp między kolumnami nie może być mniejszy niż 200 metrów.</w:t>
      </w:r>
    </w:p>
    <w:p w:rsidR="007E606E" w:rsidRPr="00AD00D1" w:rsidRDefault="007E606E" w:rsidP="00AD00D1">
      <w:pPr>
        <w:rPr>
          <w:rFonts w:ascii="Arial" w:hAnsi="Arial" w:cs="Arial"/>
          <w:sz w:val="8"/>
          <w:szCs w:val="23"/>
        </w:rPr>
      </w:pP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Inne odcinki dotyczące rowerzystów: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„Obowiązkowe wyposażenie roweru”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„Dodatkowe wyposażenie roweru”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„Koegzystencja pieszych i rowerzystów”</w:t>
      </w:r>
    </w:p>
    <w:p w:rsidR="007E606E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„Przyczepka rowerowa”</w:t>
      </w:r>
    </w:p>
    <w:p w:rsidR="001965B2" w:rsidRPr="00AD00D1" w:rsidRDefault="007E606E" w:rsidP="00AD00D1">
      <w:pPr>
        <w:rPr>
          <w:rFonts w:ascii="Arial" w:hAnsi="Arial" w:cs="Arial"/>
          <w:sz w:val="23"/>
          <w:szCs w:val="23"/>
        </w:rPr>
      </w:pPr>
      <w:r w:rsidRPr="00AD00D1">
        <w:rPr>
          <w:rFonts w:ascii="Arial" w:hAnsi="Arial" w:cs="Arial"/>
          <w:sz w:val="23"/>
          <w:szCs w:val="23"/>
        </w:rPr>
        <w:t>„Bagażniki r</w:t>
      </w:r>
      <w:bookmarkStart w:id="0" w:name="_GoBack"/>
      <w:bookmarkEnd w:id="0"/>
      <w:r w:rsidRPr="00AD00D1">
        <w:rPr>
          <w:rFonts w:ascii="Arial" w:hAnsi="Arial" w:cs="Arial"/>
          <w:sz w:val="23"/>
          <w:szCs w:val="23"/>
        </w:rPr>
        <w:t>owerowe”</w:t>
      </w:r>
    </w:p>
    <w:sectPr w:rsidR="001965B2" w:rsidRPr="00AD00D1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1965B2"/>
    <w:rsid w:val="00330B74"/>
    <w:rsid w:val="00332049"/>
    <w:rsid w:val="003477DC"/>
    <w:rsid w:val="003E3F95"/>
    <w:rsid w:val="00401451"/>
    <w:rsid w:val="004056BE"/>
    <w:rsid w:val="00450001"/>
    <w:rsid w:val="00484CBC"/>
    <w:rsid w:val="005A0D75"/>
    <w:rsid w:val="005A24B8"/>
    <w:rsid w:val="005A78C0"/>
    <w:rsid w:val="006A21CD"/>
    <w:rsid w:val="006C32AD"/>
    <w:rsid w:val="00724AD7"/>
    <w:rsid w:val="007E606E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AD00D1"/>
    <w:rsid w:val="00CA288F"/>
    <w:rsid w:val="00CB1098"/>
    <w:rsid w:val="00D5714E"/>
    <w:rsid w:val="00D80734"/>
    <w:rsid w:val="00DE1949"/>
    <w:rsid w:val="00EB36D0"/>
    <w:rsid w:val="00ED51E9"/>
    <w:rsid w:val="00F1423C"/>
    <w:rsid w:val="00F31C48"/>
    <w:rsid w:val="00F35686"/>
    <w:rsid w:val="00F52497"/>
    <w:rsid w:val="00F82A9C"/>
    <w:rsid w:val="00FB3EF4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24</cp:revision>
  <dcterms:created xsi:type="dcterms:W3CDTF">2021-03-25T14:59:00Z</dcterms:created>
  <dcterms:modified xsi:type="dcterms:W3CDTF">2021-06-15T06:18:00Z</dcterms:modified>
</cp:coreProperties>
</file>